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E6" w:rsidRPr="00795CBD" w:rsidRDefault="00795CBD" w:rsidP="00AB21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CBD">
        <w:rPr>
          <w:rFonts w:ascii="Times New Roman" w:hAnsi="Times New Roman"/>
          <w:b/>
          <w:sz w:val="24"/>
          <w:szCs w:val="24"/>
          <w:u w:val="single"/>
        </w:rPr>
        <w:t>Примерный учебно-тематический план</w:t>
      </w:r>
      <w:r w:rsidR="00AB21E6" w:rsidRPr="00795CBD">
        <w:rPr>
          <w:rFonts w:ascii="Times New Roman" w:hAnsi="Times New Roman"/>
          <w:b/>
          <w:sz w:val="24"/>
          <w:szCs w:val="24"/>
          <w:u w:val="single"/>
        </w:rPr>
        <w:t xml:space="preserve"> курсов повышения квалификации</w:t>
      </w:r>
    </w:p>
    <w:p w:rsidR="00AB21E6" w:rsidRPr="00AB21E6" w:rsidRDefault="00AB21E6" w:rsidP="00795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AB21E6">
        <w:rPr>
          <w:rFonts w:ascii="Times New Roman" w:hAnsi="Times New Roman"/>
          <w:b/>
          <w:i/>
          <w:sz w:val="24"/>
          <w:szCs w:val="24"/>
        </w:rPr>
        <w:t>Металлорежущие станки и инструменты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122"/>
        <w:gridCol w:w="964"/>
        <w:gridCol w:w="964"/>
        <w:gridCol w:w="1379"/>
        <w:gridCol w:w="1648"/>
      </w:tblGrid>
      <w:tr w:rsidR="00AB21E6" w:rsidRPr="00795CBD" w:rsidTr="00AB21E6">
        <w:tc>
          <w:tcPr>
            <w:tcW w:w="406" w:type="pct"/>
            <w:vMerge w:val="restar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086" w:type="pct"/>
            <w:vMerge w:val="restar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Наименование дисциплин и разделов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br/>
              <w:t>час</w:t>
            </w:r>
          </w:p>
        </w:tc>
        <w:tc>
          <w:tcPr>
            <w:tcW w:w="2020" w:type="pct"/>
            <w:gridSpan w:val="3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В том числе</w:t>
            </w:r>
          </w:p>
        </w:tc>
      </w:tr>
      <w:tr w:rsidR="00AB21E6" w:rsidRPr="00795CBD" w:rsidTr="00AB21E6">
        <w:tc>
          <w:tcPr>
            <w:tcW w:w="406" w:type="pct"/>
            <w:vMerge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86" w:type="pct"/>
            <w:vMerge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выездные занятия и семинары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практические занятия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Обрабатываемые материалы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Черные сплавы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Цветные сплавы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Инструментальные материалы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  <w:r w:rsidRPr="00795CBD">
              <w:rPr>
                <w:rFonts w:ascii="Times New Roman" w:eastAsia="Times New Roman" w:hAnsi="Times New Roman"/>
                <w:lang w:val="en-US" w:eastAsia="ru-RU"/>
              </w:rPr>
              <w:t>.1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Требования к инструментальным материалам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  <w:r w:rsidRPr="00795CBD">
              <w:rPr>
                <w:rFonts w:ascii="Times New Roman" w:eastAsia="Times New Roman" w:hAnsi="Times New Roman"/>
                <w:lang w:val="en-US" w:eastAsia="ru-RU"/>
              </w:rPr>
              <w:t>.2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 xml:space="preserve">Инструментальные стали, твердые сплавы, </w:t>
            </w:r>
            <w:proofErr w:type="spellStart"/>
            <w:r w:rsidRPr="00795CBD">
              <w:rPr>
                <w:rFonts w:ascii="Times New Roman" w:eastAsia="Times New Roman" w:hAnsi="Times New Roman"/>
                <w:lang w:eastAsia="ru-RU"/>
              </w:rPr>
              <w:t>минералокерамика</w:t>
            </w:r>
            <w:proofErr w:type="spellEnd"/>
            <w:r w:rsidRPr="00795CBD">
              <w:rPr>
                <w:rFonts w:ascii="Times New Roman" w:eastAsia="Times New Roman" w:hAnsi="Times New Roman"/>
                <w:lang w:eastAsia="ru-RU"/>
              </w:rPr>
              <w:t>, сверхтвердые материалы. Состав, характеристики и область применения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Теория резания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5CBD">
              <w:rPr>
                <w:rFonts w:ascii="Times New Roman" w:eastAsia="Times New Roman" w:hAnsi="Times New Roman"/>
                <w:lang w:val="en-US" w:eastAsia="ru-RU"/>
              </w:rPr>
              <w:t>.1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Схемы процесса резания при обработке. Главное и вспомогательное движения. Параметры резания: скорость, подача, глубина резания. Толщина и ширина срезаемого слоя, их связь с подачей и глубиной резания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5CBD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Форма срезаемого слоя в зависимости от формы режущих лезвий. Нормальное, действительное и остаточное сечения срезаемого слоя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5CBD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Стружкообразование при резании. Сила как причина деформации металла при резании. Плоскость и угол скалывания. Механизм образования и классификация стружки. Пластическая деформация металла при резании. Зона распространения пластической деформации при резании. Аналитическое определение угла сдвига. Продольная и поперечная усадка стружки. Коэффициент усадки, его зависимость от параметров процесса резания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5CBD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795C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Изнашивание инструмента в процессе резания. Виды изнашивания инструмента. Накопление повреждений при изнашивании передней и задней поверхности инструмента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5CBD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795CB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Тепловые явления при резании. Источники образования тепла и его распределение между стружкой инструментом и деталью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5CBD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795CB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AB21E6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Силы, действующие при обработке. Схема технологических сил при точении. Работа и мощность резания. Зависимость сил от режимов, геометрии инструмента и условий обработки</w:t>
            </w:r>
          </w:p>
          <w:p w:rsidR="00795CBD" w:rsidRPr="00795CBD" w:rsidRDefault="00795CBD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Конструкция режущего инструмента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Токарные резцы. Классификация. Геометрия. Конструкция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Инструмент для обработки отверстий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Сверла. Классификация. Геометрия. Конструкция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4.4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Зенкеры, развертки. Классификация. Геометрия. Конструкция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Фрезы. Классификация. Геометрия. Конструкция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4.6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Сборный инструмент, оснащенный сменными многогранными пластинам</w:t>
            </w:r>
            <w:proofErr w:type="gramStart"/>
            <w:r w:rsidRPr="00795CBD">
              <w:rPr>
                <w:rFonts w:ascii="Times New Roman" w:eastAsia="Times New Roman" w:hAnsi="Times New Roman"/>
                <w:lang w:eastAsia="ru-RU"/>
              </w:rPr>
              <w:t>и(</w:t>
            </w:r>
            <w:proofErr w:type="gramEnd"/>
            <w:r w:rsidRPr="00795CBD">
              <w:rPr>
                <w:rFonts w:ascii="Times New Roman" w:eastAsia="Times New Roman" w:hAnsi="Times New Roman"/>
                <w:lang w:eastAsia="ru-RU"/>
              </w:rPr>
              <w:t>СМП).  Виды СМП. Схемы крепления. Маркировка СМП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Выбор и расчет элементов режима резания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Стойкость инструмента и допускаемая скорость резания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Глубина резания, подача, скорость резания, частота вращения шпинделя, силы резания. Мощность резания и крутящий момент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Металлорежущие станки и их настройка на требуемые параметры обработки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Токарные станки. Основные узлы станка и их назначение, органы управления станком. Настройка станка. Приспособления и методы закрепления заготовок на станке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Сверлильные и расточные станки. Настройка станка. Приспособления к сверлильным станкам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6.3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Фрезерные станки. Горизонтально-фрезерные станки. Вертикально-фрезерные станки. Настройка станка. Приспособления и методы закрепления заготовок на станке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6.4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Станки с ЧПУ. Особенности конструкции и компоновки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Системы управления станками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Системы управления станками. Классификация систем ЧПУ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Наладка станков с ЧПУ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7.3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Коррекция на инструмент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795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7.4</w:t>
            </w: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 xml:space="preserve">Основы составления управляющих программ в системах ЧПУ </w:t>
            </w:r>
            <w:r w:rsidRPr="00795CBD">
              <w:rPr>
                <w:rFonts w:ascii="Times New Roman" w:eastAsia="Times New Roman" w:hAnsi="Times New Roman"/>
                <w:lang w:val="en-US" w:eastAsia="ru-RU"/>
              </w:rPr>
              <w:t>Fanuc</w:t>
            </w:r>
            <w:r w:rsidRPr="00795CB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795CBD">
              <w:rPr>
                <w:rFonts w:ascii="Times New Roman" w:eastAsia="Times New Roman" w:hAnsi="Times New Roman"/>
                <w:lang w:val="en-US" w:eastAsia="ru-RU"/>
              </w:rPr>
              <w:t>Sinumerik</w:t>
            </w:r>
            <w:proofErr w:type="spellEnd"/>
            <w:r w:rsidRPr="00795CB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795CBD">
              <w:rPr>
                <w:rFonts w:ascii="Times New Roman" w:eastAsia="Times New Roman" w:hAnsi="Times New Roman"/>
                <w:lang w:val="en-US" w:eastAsia="ru-RU"/>
              </w:rPr>
              <w:t>Heidenhain</w:t>
            </w:r>
            <w:proofErr w:type="spellEnd"/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lang w:eastAsia="ru-RU"/>
              </w:rPr>
              <w:t>Итоговая аттестация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21E6" w:rsidRPr="00795CBD" w:rsidTr="00AB21E6">
        <w:tc>
          <w:tcPr>
            <w:tcW w:w="406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AB21E6" w:rsidRPr="00795CBD" w:rsidRDefault="00AB21E6" w:rsidP="00AB21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72</w:t>
            </w:r>
          </w:p>
        </w:tc>
        <w:tc>
          <w:tcPr>
            <w:tcW w:w="48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52</w:t>
            </w:r>
          </w:p>
        </w:tc>
        <w:tc>
          <w:tcPr>
            <w:tcW w:w="698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AB21E6" w:rsidRPr="00795CBD" w:rsidRDefault="00AB21E6" w:rsidP="00AB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CBD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</w:tr>
    </w:tbl>
    <w:p w:rsidR="00AB21E6" w:rsidRPr="00795CBD" w:rsidRDefault="00AB21E6" w:rsidP="00795CBD"/>
    <w:sectPr w:rsidR="00AB21E6" w:rsidRPr="0079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613DD"/>
    <w:multiLevelType w:val="hybridMultilevel"/>
    <w:tmpl w:val="C3EA8040"/>
    <w:lvl w:ilvl="0" w:tplc="EF6CAE0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7B775302"/>
    <w:multiLevelType w:val="hybridMultilevel"/>
    <w:tmpl w:val="AA9821F0"/>
    <w:lvl w:ilvl="0" w:tplc="B77EF842">
      <w:start w:val="9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E6"/>
    <w:rsid w:val="00795CBD"/>
    <w:rsid w:val="00AB21E6"/>
    <w:rsid w:val="00C0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E6"/>
    <w:pPr>
      <w:ind w:left="720"/>
      <w:contextualSpacing/>
    </w:pPr>
  </w:style>
  <w:style w:type="table" w:customStyle="1" w:styleId="4">
    <w:name w:val="Сетка таблицы4"/>
    <w:basedOn w:val="a1"/>
    <w:next w:val="a4"/>
    <w:rsid w:val="00AB21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B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E6"/>
    <w:pPr>
      <w:ind w:left="720"/>
      <w:contextualSpacing/>
    </w:pPr>
  </w:style>
  <w:style w:type="table" w:customStyle="1" w:styleId="4">
    <w:name w:val="Сетка таблицы4"/>
    <w:basedOn w:val="a1"/>
    <w:next w:val="a4"/>
    <w:rsid w:val="00AB21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B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2020-01-29T07:08:00Z</dcterms:created>
  <dcterms:modified xsi:type="dcterms:W3CDTF">2020-01-29T07:08:00Z</dcterms:modified>
</cp:coreProperties>
</file>